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8"/>
        </w:rPr>
        <w:t>RULES OF RESIDENCE IN STUDENT DORMITORIES</w:t>
      </w:r>
    </w:p>
    <w:p>
      <w:pPr>
        <w:jc w:val="center"/>
      </w:pPr>
      <w:r>
        <w:rPr>
          <w:rFonts w:ascii="Times New Roman" w:hAnsi="Times New Roman"/>
          <w:b/>
          <w:sz w:val="28"/>
        </w:rPr>
        <w:t>OF VORONEZH STATE UNIVERSITY</w:t>
      </w:r>
    </w:p>
    <w:p/>
    <w:p>
      <w:pPr>
        <w:jc w:val="right"/>
      </w:pPr>
      <w:r>
        <w:rPr>
          <w:rFonts w:ascii="Times New Roman" w:hAnsi="Times New Roman"/>
          <w:sz w:val="22"/>
        </w:rPr>
        <w:t>Reg. No. VSU 8.1.02 – 2026</w:t>
      </w:r>
    </w:p>
    <w:p/>
    <w:p>
      <w:pPr>
        <w:jc w:val="right"/>
      </w:pPr>
      <w:r>
        <w:rPr>
          <w:rFonts w:ascii="Times New Roman" w:hAnsi="Times New Roman"/>
          <w:sz w:val="22"/>
        </w:rPr>
        <w:t>APPROVED</w:t>
        <w:br/>
        <w:t>Rector of VSU</w:t>
        <w:br/>
        <w:t>Yu.N. Starilov</w:t>
        <w:br/>
        <w:t>30.04.2026</w:t>
      </w:r>
    </w:p>
    <w:p/>
    <w:p>
      <w:r>
        <w:rPr>
          <w:rFonts w:ascii="Times New Roman" w:hAnsi="Times New Roman"/>
          <w:b/>
          <w:sz w:val="24"/>
        </w:rPr>
        <w:t>1. General Provisions</w:t>
      </w:r>
    </w:p>
    <w:p>
      <w:r>
        <w:rPr>
          <w:rFonts w:ascii="Times New Roman" w:hAnsi="Times New Roman"/>
          <w:sz w:val="22"/>
        </w:rPr>
        <w:t>1.1. These Rules of Residence in Student Dormitories of Voronezh State University (hereinafter referred to as the "Rules") regulate the procedure for the provision and eviction from student dormitories, the basic rights, obligations and liability of residents, measures of enforcement applied to them, as well as other matters concerning the regulation of housing relations between Voronezh State University and the residents of dormitories. Matters relating to the settlement in dormitories shall be handled by the Student Housing Complex Administration (hereinafter referred to as the "SHCA").</w:t>
        <w:br/>
        <w:br/>
        <w:t>1.2. These Rules have been developed on the basis of the effective housing legislation and regulatory legal acts of the Russian Federation.</w:t>
        <w:br/>
        <w:br/>
        <w:t>These Rules constitute a local regulatory legal act, compliance with which is mandatory for all residents of the student dormitories of Voronezh State University (hereinafter referred to as the "University").</w:t>
      </w:r>
    </w:p>
    <w:p>
      <w:r>
        <w:rPr>
          <w:rFonts w:ascii="Times New Roman" w:hAnsi="Times New Roman"/>
          <w:b/>
          <w:sz w:val="24"/>
        </w:rPr>
        <w:t>2. Procedure for the Provision of Residential Premises and Settlement in Dormitories</w:t>
      </w:r>
    </w:p>
    <w:p>
      <w:r>
        <w:rPr>
          <w:rFonts w:ascii="Times New Roman" w:hAnsi="Times New Roman"/>
          <w:sz w:val="22"/>
        </w:rPr>
        <w:t>2.1. The University dormitories are intended for temporary residence and accommodation of non-local citizens in need of housing:</w:t>
        <w:br/>
        <w:br/>
        <w:t>– students enrolled in basic educational programmes of secondary vocational and higher education under full-time study for the duration of their studies;</w:t>
        <w:br/>
        <w:br/>
        <w:t>– students enrolled in basic educational programmes of secondary vocational and higher education under part-time (distance) study for the duration of intermediate and final certification;</w:t>
        <w:br/>
        <w:br/>
        <w:t>– students enrolled in programmes for the training of scientific and pedagogical personnel in postgraduate studies (aspirantura) and residency programmes under full-time study for the duration of their studies.</w:t>
        <w:br/>
        <w:br/>
        <w:t>Students referred to in Part 5 of Article 36 of the Federal Law No. 273-FZ of 29 December 2012 "On Education in the Russian Federation" shall be provided with residential premises in dormitories on a priority basis.</w:t>
        <w:br/>
        <w:br/>
        <w:t>Provided that all places in the dormitory are available for the categories of students listed above, the University may, in agreement with the primary trade union student (consolidated) organisation (hereinafter referred to as the "student trade union organisation"), decide to accommodate:</w:t>
        <w:br/>
        <w:br/>
        <w:t>– students of preparatory departments of higher education institutions, institutes and faculties for advanced training and other forms of postgraduate and additional vocational education for temporary residence during their full-time study;</w:t>
        <w:br/>
        <w:br/>
        <w:t>– students permanently residing within the territory of the urban district of the City of Voronezh;</w:t>
        <w:br/>
        <w:br/>
        <w:t>– other categories of students and applicants.</w:t>
        <w:br/>
        <w:br/>
        <w:t>Foreign citizens admitted to study at the University under basic professional educational programmes at the expense of budgetary allocations from the federal budget within the quota shall be provided with residential premises in dormitories on the terms established for citizens of the Russian Federation studying at the expense of budgetary allocations from the federal budget.</w:t>
        <w:br/>
        <w:br/>
        <w:t>Provided that all places in the dormitories are available for students of the University in need thereof, residential premises in dormitories may, by decision of the University administration, the housing commission, be provided to University employees for the duration of their employment relationship with the University.</w:t>
      </w:r>
    </w:p>
    <w:p>
      <w:r>
        <w:rPr>
          <w:rFonts w:ascii="Times New Roman" w:hAnsi="Times New Roman"/>
          <w:sz w:val="22"/>
        </w:rPr>
        <w:t>2.2. Residence of third parties in student dormitories is not permitted.</w:t>
        <w:br/>
        <w:br/>
        <w:t>2.3. Persons in need of accommodation in a dormitory shall submit an application addressed to the Rector. Applications shall be submitted to the Head of the SHCA. The following documents shall be attached to the application:</w:t>
        <w:br/>
        <w:br/>
        <w:t>2.3.1. For students enrolled in basic educational programmes of secondary vocational and higher education under full-time study for the duration of their studies; students enrolled in basic educational programmes of secondary vocational and higher education under part-time (distance) study for the duration of intermediate and final certification:</w:t>
        <w:br/>
        <w:br/>
        <w:t>– a copy of the enrolment order for newly admitted students, or a certificate from the dean's office for other students, or a summons certificate (for part-time students);</w:t>
        <w:br/>
        <w:br/>
        <w:t>– a copy of the passport (first page and registration at the place of residence);</w:t>
        <w:br/>
        <w:br/>
        <w:t>– a medical certificate Form No. 086/u;</w:t>
        <w:br/>
        <w:br/>
        <w:t>– a certificate of benefits (if applicable);</w:t>
        <w:br/>
        <w:br/>
        <w:t>– a document confirming the absence of registration at the place of residence and/or residential premises owned by the student in the City of Voronezh;</w:t>
        <w:br/>
        <w:br/>
        <w:t>– consent to the conclusion of a residential premises lease agreement in a dormitory from one of the parents or the guardian (for minors);</w:t>
        <w:br/>
        <w:br/>
        <w:t>– photographs 3×4 cm (4 pieces).</w:t>
        <w:br/>
        <w:br/>
        <w:t>2.3.2. Foreign students shall submit the following documents upon settlement:</w:t>
        <w:br/>
        <w:br/>
        <w:t>– a copy of the passport (page with photograph);</w:t>
        <w:br/>
        <w:br/>
        <w:t>– a copy of the visa (if applicable);</w:t>
        <w:br/>
        <w:br/>
        <w:t>– a copy of the enrolment order or a certificate from the dean's office;</w:t>
        <w:br/>
        <w:br/>
        <w:t>– a medical certificate;</w:t>
        <w:br/>
        <w:br/>
        <w:t>– a copy of a medical insurance policy provided for by the legislation of the Russian Federation;</w:t>
        <w:br/>
        <w:br/>
        <w:t>– a document confirming the absence of registration at the place of residence and/or residential premises owned by the student in the City of Voronezh;</w:t>
        <w:br/>
        <w:br/>
        <w:t>– a copy of the detachable coupon of registration for migration records (within 7 working days from the date of settlement);</w:t>
        <w:br/>
        <w:br/>
        <w:t>– photographs 3×4 cm (4 pieces).</w:t>
        <w:br/>
        <w:br/>
        <w:t>2.3.3. For University employees and members of their families, as well as students enrolled in programmes for the training of scientific and scientific-pedagogical personnel in postgraduate studies, residency programmes, and assistantship-internship programmes, documents shall be submitted in accordance with Clause 4 of Appendix No. 3 to the Order of the Ministry of Science and Higher Education of the Russian Federation No. 1363 of 22 December 2021.</w:t>
        <w:br/>
        <w:br/>
        <w:t>2.3.4. Annually, by 30 September, persons specified in Clauses 2.3.1 – 2.3.3 residing in dormitories shall submit to the dormitory supervisor the results of fluorographic examination, a certificate from the dean's office indicating the current year of study (or a certificate from the place of work for employees), two photographs 3×4 cm. In addition, foreign students, upon the expiry of the validity period (within 5 working days), shall submit a copy of the visa (copy of the permit for temporary residence) and a copy of the detachable coupon of registration for migration records.</w:t>
      </w:r>
    </w:p>
    <w:p>
      <w:r>
        <w:rPr>
          <w:rFonts w:ascii="Times New Roman" w:hAnsi="Times New Roman"/>
          <w:sz w:val="22"/>
        </w:rPr>
        <w:t>2.4. Residential premises in student dormitories shall be provided on the basis of the Rector's order and under residential premises lease agreements.</w:t>
        <w:br/>
        <w:br/>
        <w:t>The residential premises lease agreement in a dormitory shall be executed in two copies, one copy to be retained by the resident, the other by the dormitory supervisor.</w:t>
        <w:br/>
        <w:br/>
        <w:t>Residents shall be accommodated in residential premises of the dormitory in compliance with the standards of living space per person established by the Housing Code of the Russian Federation.</w:t>
        <w:br/>
        <w:br/>
        <w:t>In the event of changes in the norms of the effective legislation, the parties shall be guided by the new provisions of the legislation, if the new law itself stipulates that its effect extends to relations arising from previously concluded agreements.</w:t>
        <w:br/>
        <w:br/>
        <w:t>2.5. Settlement in a dormitory shall be carried out by the dormitory supervisor.</w:t>
        <w:br/>
        <w:br/>
        <w:t>Upon settlement in a dormitory, residents shall be familiarised with these Rules, the instruction on the procedure for admission and stay at the University facilities, shall undergo fire safety instruction, and appropriate instruction on safety techniques in the operation of electrical appliances, household radio equipment and gas equipment. The instruction shall be conducted by the dormitory supervisor. An acceptance-transfer certificate of the residential premises shall be drawn up.</w:t>
        <w:br/>
        <w:br/>
        <w:t>2.6. In the event of impossibility of residence in the dormitory due to an accident or capital repairs, students shall be provided with a place in the same or another dormitory. The relocation of residents from one room to another shall be carried out by decision of the SHCA administration and the dormitory Student Council (hereinafter referred to as the "Dormitory Student Council").</w:t>
        <w:br/>
        <w:br/>
        <w:t>2.7. Upon settlement in dormitories, compact accommodation of foreign students and students of the same faculty is mandatory.</w:t>
        <w:br/>
        <w:br/>
        <w:t>2.8. Residents shall, within 30 days from the date of settlement, register at the place of temporary residence; foreign citizens shall, within 7 working days, submit a copy of the detachable coupon of registration for migration records.</w:t>
        <w:br/>
        <w:br/>
        <w:t>2.9. First-year students shall, within 15 days from the date of settlement in the dormitory, submit a certificate from the dean's office.</w:t>
        <w:br/>
        <w:br/>
        <w:t>2.10. In the event of replacement or loss of a passport, it is necessary to provide the dormitory administration with information about the new passport within 10 days from the date of its receipt. Residence without a passport or on an invalid passport is not permitted.</w:t>
      </w:r>
    </w:p>
    <w:p>
      <w:r>
        <w:rPr>
          <w:rFonts w:ascii="Times New Roman" w:hAnsi="Times New Roman"/>
          <w:b/>
          <w:sz w:val="24"/>
        </w:rPr>
        <w:t>3. Payment for Residence in Dormitories</w:t>
      </w:r>
    </w:p>
    <w:p>
      <w:r>
        <w:rPr>
          <w:rFonts w:ascii="Times New Roman" w:hAnsi="Times New Roman"/>
          <w:sz w:val="22"/>
        </w:rPr>
        <w:t>3.1. Tenants of residential premises in dormitories under residential premises lease agreements shall pay for the use of the residential premises (rent payment) and for utility services (hereinafter referred to as the "payment for residence in the dormitory").</w:t>
        <w:br/>
        <w:br/>
        <w:t>3.2. The amount of payment for the use of residential premises (rent payment) in dormitories for residents shall be established by the University depending on the quality, amenities, location and layout of the residential premises in the dormitory.</w:t>
        <w:br/>
        <w:br/>
        <w:t>The amount of payment for the use of residential premises (rent payment) in dormitories for students may not exceed the maximum amount of such payment established by the University founder.</w:t>
        <w:br/>
        <w:br/>
        <w:t>The procedure for determining the amount of payment for utility services payable by tenants of residential premises in dormitories under residential premises lease agreements shall be established by the Government of the Russian Federation.</w:t>
        <w:br/>
        <w:br/>
        <w:t>3.3. The amount of payment for residence in the dormitory shall be established by the Rector's order taking into account the opinion of the student councils and representative bodies.</w:t>
        <w:br/>
        <w:br/>
        <w:t>The University is entitled to reduce the amount of payment for the use of residential premises (rent payment) and/or the amount of payment for utility services in the dormitory for students or not to charge such payment from certain categories of students taking into account the opinion of the student councils and representative bodies of students studying in organisations carrying out educational activities (if any).</w:t>
        <w:br/>
        <w:br/>
        <w:t>Persons specified in Part 5 of Article 36 of the Federal Law No. 273-FZ of 29 December 2012 "On Education in the Russian Federation" shall be exempted from payment for the use of residential premises (rent payment) in dormitories, except for persons receiving state social assistance.</w:t>
        <w:br/>
        <w:br/>
        <w:t>3.4. By agreement with the tenant, the tenant is entitled to pay for residence in the dormitory on a monthly basis, by the 15th day of the month following the expired month, as well as for a longer period of residence.</w:t>
        <w:br/>
        <w:br/>
        <w:t>Payment shall be made at the tenant's option in a non-cash manner by transferring funds to the University's account specified in the residential premises lease agreement, or by depositing cash at the University's cash desk. A copy of the payment document shall be provided to the dormitory supervisor in accordance with the payment terms.</w:t>
        <w:br/>
        <w:br/>
        <w:t>No recalculation of the payment amount for the period of temporary absence of the resident is provided.</w:t>
        <w:br/>
        <w:br/>
        <w:t>3.5. The University is entitled, with the consent of the resident, to provide the following additional (paid) services:</w:t>
        <w:br/>
        <w:br/>
        <w:t>– use of personal high-energy electrical appliances;</w:t>
        <w:br/>
        <w:br/>
        <w:t>– use of additional living space;</w:t>
        <w:br/>
        <w:br/>
        <w:t>– storage of personal belongings.</w:t>
        <w:br/>
        <w:br/>
        <w:t>The list, volume and procedure for the provision of additional services shall be determined by the agreement on the provision of additional services to residents in dormitories.</w:t>
        <w:br/>
        <w:br/>
        <w:t>The amount of payment for additional services shall be established by the Rector's order of the University.</w:t>
        <w:br/>
        <w:br/>
        <w:t>Payment for additional services shall be made within the time limits established by the agreement on the provision of additional services to residents in dormitories.</w:t>
      </w:r>
    </w:p>
    <w:p>
      <w:r>
        <w:rPr>
          <w:rFonts w:ascii="Times New Roman" w:hAnsi="Times New Roman"/>
          <w:b/>
          <w:sz w:val="24"/>
        </w:rPr>
        <w:t>4. Procedure for Admission and Stay in Dormitories</w:t>
      </w:r>
    </w:p>
    <w:p>
      <w:r>
        <w:rPr>
          <w:rFonts w:ascii="Times New Roman" w:hAnsi="Times New Roman"/>
          <w:sz w:val="22"/>
        </w:rPr>
        <w:t>4.1. The procedure for admission and stay in dormitories shall be regulated by the Instruction on the Procedure for Admission and Stay at the University Facilities (hereinafter referred to as the "Instruction").</w:t>
        <w:br/>
        <w:br/>
        <w:t>4.2. The Instruction shall apply to all categories of persons working at the University, enrolled for study at the University, and all its visitors.</w:t>
        <w:br/>
        <w:br/>
        <w:t>4.3. The provisions of the Instruction shall be brought to the attention of residents of dormitories by the dormitory supervisors.</w:t>
        <w:br/>
        <w:br/>
        <w:t>4.4. For violation of the requirements of the Instruction, residents of the University dormitories shall bear disciplinary liability in accordance with Clause 4 of Article 43 of the Federal Law No. 273-FZ of 29 December 2012 "On Education in the Russian Federation".</w:t>
        <w:br/>
        <w:br/>
        <w:t>4.5. The inviting party shall be responsible for the timely escorting of guests and their compliance with these Rules.</w:t>
        <w:br/>
        <w:br/>
        <w:t>4.6. Persons evicted from dormitories shall not be admitted to the dormitory.</w:t>
        <w:br/>
        <w:br/>
        <w:t>4.7. The dormitory supervisor shall issue and withdraw temporary passes from residents upon the expiry of their validity period. In the event of failure to provide a temporary pass upon the expiry of its validity period, it shall be deemed invalid.</w:t>
      </w:r>
    </w:p>
    <w:p>
      <w:r>
        <w:rPr>
          <w:rFonts w:ascii="Times New Roman" w:hAnsi="Times New Roman"/>
          <w:b/>
          <w:sz w:val="24"/>
        </w:rPr>
        <w:t>5. Rights and Obligations of Residents in Dormitories</w:t>
      </w:r>
    </w:p>
    <w:p>
      <w:r>
        <w:rPr>
          <w:rFonts w:ascii="Times New Roman" w:hAnsi="Times New Roman"/>
          <w:sz w:val="22"/>
        </w:rPr>
        <w:t>5.1. Residents in dormitories shall have the right to:</w:t>
        <w:br/>
        <w:br/>
        <w:t>– reside in the residential room assigned to them, subject to compliance with the conditions of these Rules and the residential premises lease agreement in the dormitory;</w:t>
        <w:br/>
        <w:br/>
        <w:t>– relocate, with the permission of the SHCA administration and the Dormitory Student Council, to another residential premises in the dormitory;</w:t>
        <w:br/>
        <w:br/>
        <w:t>– carry out cosmetic repairs of the occupied residential room, with the permission of the SHCA administration, to improve housing conditions;</w:t>
        <w:br/>
        <w:br/>
        <w:t>– use premises for independent study and premises of cultural and domestic purpose, equipment and inventory of the dormitory;</w:t>
        <w:br/>
        <w:br/>
        <w:t>– apply to the dormitory administration with requests for timely repairs, replacement of equipment and inventory that have become unusable not through their fault;</w:t>
        <w:br/>
        <w:br/>
        <w:t>– participate in the formation of the Dormitory Student Council and be elected to its membership;</w:t>
        <w:br/>
        <w:br/>
        <w:t>– participate, through the Dormitory Student Council, in resolving matters concerning the improvement of housing and living conditions, organisation of educational work and leisure;</w:t>
        <w:br/>
        <w:br/>
        <w:t>– use household appliances in compliance with the rules of safety techniques and fire safety rules;</w:t>
        <w:br/>
        <w:br/>
        <w:t>– leave/park personal mobility vehicles and means of transport in specially designated places/parking areas;</w:t>
        <w:br/>
        <w:br/>
        <w:t>– in their free time, participate, at the invitation of the Dormitory Student Council, in work on self-service, improvement and landscaping of the dormitory territory, and other types of work, subject to the occupational health and safety rules concluded under the residential premises lease agreement.</w:t>
        <w:br/>
        <w:br/>
        <w:t>5.2. Residents in dormitories shall be obliged to:</w:t>
        <w:br/>
        <w:br/>
        <w:t>– comply with the requirements of these Rules;</w:t>
        <w:br/>
        <w:br/>
        <w:t>– comply with the terms of the residential premises lease agreement concluded with the University;</w:t>
        <w:br/>
        <w:br/>
        <w:t>– provide the dormitory administration with the necessary documents within the established time limits and procedure as provided for by these Rules;</w:t>
        <w:br/>
        <w:br/>
        <w:t>– receive visitors at the designated time;</w:t>
        <w:br/>
        <w:br/>
        <w:t>– timely pay the rent, utility services, as well as all types of additional paid services in the established amounts;</w:t>
        <w:br/>
        <w:br/>
        <w:t>– observe silence and not create obstacles for other residents in the use of the said premises when using premises for independent study and premises of cultural and domestic purpose;</w:t>
        <w:br/>
        <w:br/>
        <w:t>– comply with the rules of safety techniques and fire safety rules;</w:t>
        <w:br/>
        <w:br/>
        <w:t>– comply with the instructions on the use of household electrical appliances and gas appliances;</w:t>
        <w:br/>
        <w:br/>
        <w:t>– promptly inform the dormitory supervisor in writing about the acquisition of electrical appliances;</w:t>
        <w:br/>
        <w:br/>
        <w:t>– unused and unconnected electrical appliances under the additional services agreement shall be transferred to the storage room or removed from the dormitory territory in the mandatory manner;</w:t>
        <w:br/>
        <w:br/>
        <w:t>– treat the University property with care and diligence;</w:t>
        <w:br/>
        <w:br/>
        <w:t>– use electricity, gas and water economically;</w:t>
        <w:br/>
        <w:br/>
        <w:t>– maintain cleanliness and order in the residential premises and common areas; carry out cleaning in their residential rooms daily, and in the kitchen – according to the established duty schedule;</w:t>
        <w:br/>
        <w:br/>
        <w:t>– compensate for material damage caused in accordance with the effective legislation and the concluded residential premises lease agreement in the dormitory;</w:t>
        <w:br/>
        <w:br/>
        <w:t>– ensure the possibility of inspection of the residential room by the dormitory administration for the purpose of monitoring compliance with these Rules, checking the safety of property, conducting preventive and other types of work, including disinsection;</w:t>
        <w:br/>
        <w:br/>
        <w:t>– ensure the safety and not disrupt the operation of installed fire protection systems;</w:t>
        <w:br/>
        <w:br/>
        <w:t>– hand over the keys from the room to the dormitory supervisor upon independent replacement of the door lock;</w:t>
        <w:br/>
        <w:br/>
        <w:t>– hand over the temporary pass to the dormitory supervisor within three working days from the date of receipt of the permanent pass;</w:t>
        <w:br/>
        <w:br/>
        <w:t>– connect to the Internet network only with the consent of the dormitory supervisor;</w:t>
        <w:br/>
        <w:br/>
        <w:t>– promptly inform the dormitory supervisor in writing about absence from the place of temporary registration;</w:t>
        <w:br/>
        <w:br/>
        <w:t>– in the event of termination of the agreement and release of the residential premises, hand it over to the representative of the dormitory administration in a proper condition within three days, as well as settle the debt for payment of the residential premises and utility services; in addition, in the event of leaving valuable belongings, hand them over for storage to the storage room on a paid basis. In accordance with the requirements of the Instruction on the procedure for the formation, maintenance and storage of personal files of students, information on the results of the students' mastering of educational programmes and their incentives, a certificate of no debt in the dormitory shall be obtained.</w:t>
        <w:br/>
        <w:br/>
        <w:t>– from 22:00 to 07:00 hours, not to commit actions that violate the silence and peace of residents.</w:t>
        <w:br/>
        <w:br/>
        <w:t>Actions that violate the silence and peace of residents at night shall include:</w:t>
        <w:br/>
        <w:br/>
        <w:t>1) use of sound-producing and/or sound-amplifying devices;</w:t>
        <w:br/>
        <w:br/>
        <w:t>2) use of sound signals of vehicles, including alarm signals, or creation of other noise effect using a vehicle;</w:t>
        <w:br/>
        <w:br/>
        <w:t>3) failure to take measures to repeatedly triggered alarm signal or use of faulty alarm signal;</w:t>
        <w:br/>
        <w:br/>
        <w:t>4) use of pyrotechnic devices (firecrackers, rockets, etc.);</w:t>
        <w:br/>
        <w:br/>
        <w:t>5) playing musical instruments, loud speech, shouting, whistling, singing, as well as committing other similar actions accompanied by sounds that violate the silence and peace of residents.</w:t>
        <w:br/>
        <w:br/>
        <w:t>5.3. Residents in dormitories shall be prohibited from:</w:t>
        <w:br/>
        <w:br/>
        <w:t>– illegally admitting third parties to the dormitory and/or leaving them overnight; violating moral and ethical standards of conduct;</w:t>
        <w:br/>
        <w:br/>
        <w:t>– independently relocating from one room to another, or providing living space for residence to other persons, including residents of other rooms of the dormitory;</w:t>
        <w:br/>
        <w:br/>
        <w:t>– being in the dormitory in a state of alcohol and/or drug intoxication, carrying, consuming (drinking), storing alcoholic and other beverages, narcotic substances and psychotropic substances, as well as products made on their basis, and storing, consuming, selling narcotic substances and psychotropic substances;</w:t>
        <w:br/>
        <w:br/>
        <w:t>– carrying and storing explosive substances and products based on them, explosive devices and their replicas, toxic, chemical and biologically hazardous substances and materials, fire and explosion hazardous substances and materials, all types of weapons in accordance with the Federal Law No. 150-FZ of 13 December 1996 "On Weapons" and their replicas;</w:t>
        <w:br/>
        <w:br/>
        <w:t>– independently moving, rearranging or throwing away furniture, equipment, other inventory that is the property of the University (from one residential premises to another, to common areas, etc.);</w:t>
        <w:br/>
        <w:br/>
        <w:t>– blocking emergency exits and access routes to them, common areas with personal belongings, including bulky items;</w:t>
        <w:br/>
        <w:br/>
        <w:t>– independently carrying out alterations of electrical wiring and repairs of electrical networks, using electric heaters and heating devices in residential rooms without written permission of the Head of the SHCA;</w:t>
        <w:br/>
        <w:br/>
        <w:t>– independently using in the premises electric fireplaces, projectors, any pyrotechnic devices, as well as high-temperature equipment and equipment with open flame or open spiral;</w:t>
        <w:br/>
        <w:br/>
        <w:t>– using electrical equipment not of factory manufacture and extension cords without fuse protection;</w:t>
        <w:br/>
        <w:br/>
        <w:t>– independently installing weak-current communication and television equipment;</w:t>
        <w:br/>
        <w:br/>
        <w:t>– transferring the pass for access to the dormitory or the key (copy of the key) from the room to other persons, or accepting the pass or key from another room from other persons;</w:t>
        <w:br/>
        <w:br/>
        <w:t>– affixing on walls and other surfaces in the residential room and common areas, except for specially designated places, announcements, inscriptions, advertisements, etc., as well as causing damage to the University property and other persons by other means (applying drawings, inscriptions, scratches, prints and causing other effects on surfaces);</w:t>
        <w:br/>
        <w:br/>
        <w:t>– smoking (including hookahs, vapes, electronic cigarettes) and using open fire sources in the premises and on the dormitory territory;</w:t>
        <w:br/>
        <w:br/>
        <w:t>– carrying out alterations or replacement of locks or installing additional locks or other locking devices on the entrance doors of the premises without written permission of the dormitory supervisor;</w:t>
        <w:br/>
        <w:br/>
        <w:t>– throwing garbage and pouring liquids out of windows and balconies, as well as into toilets, clogging the sewage system and the surrounding territory;</w:t>
        <w:br/>
        <w:br/>
        <w:t>– storing food, belongings, etc. on the outer side of window frames;</w:t>
        <w:br/>
        <w:br/>
        <w:t>– using residential rooms and common areas for purposes other than intended, storing bulky items in the rooms that interfere with other residents in the use of the premises;</w:t>
        <w:br/>
        <w:br/>
        <w:t>– independently inviting specialists conducting disinsection, or independently treating premises without coordination with the SHCA administration;</w:t>
        <w:br/>
        <w:br/>
        <w:t>– keeping animals in the room;</w:t>
        <w:br/>
        <w:br/>
        <w:t>– carrying and storing in the dormitory building personal mobility vehicles and means of transport, as well as spare parts and consumables for them, charging accumulator batteries;</w:t>
        <w:br/>
        <w:br/>
        <w:t>– expressing disrespectful attitude towards University employees, students and other persons residing in the dormitory, or employees of service organisations and visitors, as well as committing actions that cause harm to the health of another person;</w:t>
        <w:br/>
        <w:br/>
        <w:t>– obstructing SHCA employees in conducting inspections of compliance by residents with regulatory documents, rules of registration, sanitary condition and fire safety of residential premises and common areas of the dormitory;</w:t>
        <w:br/>
        <w:br/>
        <w:t>– engaging in entrepreneurial activity on the dormitory territory, manufacturing, storing goods (products) intended for further sale;</w:t>
        <w:br/>
        <w:br/>
        <w:t>– leaving/parking personal mobility vehicles and means of transport on the territory adjacent to the dormitory building;</w:t>
        <w:br/>
        <w:br/>
        <w:t>– committing other actions that violate the rights and lawful interests of other persons.</w:t>
      </w:r>
    </w:p>
    <w:p>
      <w:r>
        <w:rPr>
          <w:rFonts w:ascii="Times New Roman" w:hAnsi="Times New Roman"/>
          <w:b/>
          <w:sz w:val="24"/>
        </w:rPr>
        <w:t>6. Rights and Obligations of the Dormitory Administration</w:t>
      </w:r>
    </w:p>
    <w:p>
      <w:r>
        <w:rPr>
          <w:rFonts w:ascii="Times New Roman" w:hAnsi="Times New Roman"/>
          <w:sz w:val="22"/>
        </w:rPr>
        <w:t>6.1. The dormitory administration shall have the right to:</w:t>
        <w:br/>
        <w:br/>
        <w:t>– submit proposals to the Head of the SHCA on the improvement of living conditions in the dormitory;</w:t>
        <w:br/>
        <w:br/>
        <w:t>– jointly with the Dormitory Student Council, submit to the Rector of the University for consideration proposals on the application of disciplinary sanctions to violators of these Rules;</w:t>
        <w:br/>
        <w:br/>
        <w:t>– decide on the relocation of residents from one room to another;</w:t>
        <w:br/>
        <w:br/>
        <w:t>– in the absence of the resident, conduct an inspection of the residential room by members of the SHCA commission consisting of at least 3 persons for the purpose of monitoring compliance with these Rules, checking the safety of property, conducting preventive and other types of work, including disinsection. The list of persons entitled to be part of the commission to inspect residential rooms shall be approved by the Head of the SHCA. If necessary, an employee of the University Security and Order Service, as well as a representative of the dean's office of the faculty or the Dormitory Student Council may be included in the commission. An appropriate certificate shall be drawn up based on the fact of the room inspection in the absence of the resident.</w:t>
        <w:br/>
        <w:br/>
        <w:t>6.2. The dormitory administration shall be obliged to:</w:t>
        <w:br/>
        <w:br/>
        <w:t>– ensure the provision of documents for the registration of residents at the place of residence;</w:t>
        <w:br/>
        <w:br/>
        <w:t>– for the purpose of monitoring the absence of debt, annually provide the dean's offices of faculties, the International Affairs Department, lists of students completing their studies and moving out of dormitories;</w:t>
        <w:br/>
        <w:br/>
        <w:t>– maintain the dormitory premises in accordance with the established sanitary rules;</w:t>
        <w:br/>
        <w:br/>
        <w:t>– furnish the dormitory with furniture, equipment, bedding and other inventory;</w:t>
        <w:br/>
        <w:br/>
        <w:t>– ensure the current repair of the dormitory, inventory, equipment, maintain the territory assigned to the dormitory in proper condition, landscaping;</w:t>
        <w:br/>
        <w:br/>
        <w:t>– take all possible measures to eliminate malfunctions in the sewage, electrical, water and gas supply systems of the dormitory by the service organisation;</w:t>
        <w:br/>
        <w:br/>
        <w:t>– provide residents in the dormitory with the necessary premises for independent study, recreation rooms, household premises;</w:t>
        <w:br/>
        <w:br/>
        <w:t>– in the event of illness of students, relocate them to another isolated premises upon the recommendation of the attending physician;</w:t>
        <w:br/>
        <w:br/>
        <w:t>– ensure daily rounds of all dormitory premises to identify deficiencies in their operation and sanitary condition and take timely measures to eliminate them;</w:t>
        <w:br/>
        <w:br/>
        <w:t>– change bed linen at least once every 7 days;</w:t>
        <w:br/>
        <w:br/>
        <w:t>– provide residents in the dormitory with the right to use household appliances and equipment by concluding an agreement on the provision of additional services to residents in dormitories;</w:t>
        <w:br/>
        <w:br/>
        <w:t>– assist the Dormitory Student Council in matters concerning the improvement of living conditions, life and leisure of residents;</w:t>
        <w:br/>
        <w:br/>
        <w:t>– take measures to implement residents' proposals, inform them about the decisions taken;</w:t>
        <w:br/>
        <w:br/>
        <w:t>– provide residents with the necessary equipment, inventory, tools and materials for voluntary work on the cleaning of the dormitory and the territory assigned to it;</w:t>
        <w:br/>
        <w:br/>
        <w:t>– ensure fire and public safety of residents in the student dormitory and personnel.</w:t>
        <w:br/>
        <w:br/>
        <w:t>6.3. The dormitory administration shall not be liable for the safety of residents' personal belongings.</w:t>
      </w:r>
    </w:p>
    <w:p>
      <w:r>
        <w:rPr>
          <w:rFonts w:ascii="Times New Roman" w:hAnsi="Times New Roman"/>
          <w:b/>
          <w:sz w:val="24"/>
        </w:rPr>
        <w:t>7. Rights and Obligations of the SHCA Administration</w:t>
      </w:r>
    </w:p>
    <w:p>
      <w:r>
        <w:rPr>
          <w:rFonts w:ascii="Times New Roman" w:hAnsi="Times New Roman"/>
          <w:sz w:val="22"/>
        </w:rPr>
        <w:t>7.1. The SHCA administration shall have the right to:</w:t>
        <w:br/>
        <w:br/>
        <w:t>– take measures to encourage the active members of student self-government bodies for successful work;</w:t>
        <w:br/>
        <w:br/>
        <w:t>– require residents to timely pay for the residential premises, utility and additional services;</w:t>
        <w:br/>
        <w:br/>
        <w:t>– verify compliance with the passport regime, registration procedure at the place of residence;</w:t>
        <w:br/>
        <w:br/>
        <w:t>– involve residents in the dormitory on a voluntary basis jointly with the Dormitory Student Council in extracurricular work on self-service, improvement and landscaping of the dormitory territory, in the repair of their residential rooms, in periodically organised general cleaning of premises in the student dormitory and the assigned territory, and other types of work in compliance with the occupational health and safety rules.</w:t>
        <w:br/>
        <w:br/>
        <w:t>7.2. The SHCA administration shall be obliged to:</w:t>
        <w:br/>
        <w:br/>
        <w:t>– provide students in need with places in dormitories in accordance with the norms of the Russian Federation legislation;</w:t>
        <w:br/>
        <w:br/>
        <w:t>– upon settlement in the dormitory and further residence, inform residents about local regulatory acts regulating matters of residence in dormitories;</w:t>
        <w:br/>
        <w:br/>
        <w:t>– maintain the dormitory premises in proper condition in accordance with the established sanitary rules and regulations;</w:t>
        <w:br/>
        <w:br/>
        <w:t>– conclude and execute residential premises lease agreements with residents;</w:t>
        <w:br/>
        <w:br/>
        <w:t>– furnish dormitories with furniture, equipment, bedding and other inventory;</w:t>
        <w:br/>
        <w:br/>
        <w:t>– staff dormitories with service personnel in the established manner;</w:t>
        <w:br/>
        <w:br/>
        <w:t>– monitor the technical condition of the student dormitory, inventory, equipment, maintain the assigned territory and landscaping in proper condition;</w:t>
        <w:br/>
        <w:br/>
        <w:t>– ensure the provision of residents in the student dormitory with the necessary utility and other services, premises for independent study and conduct of cultural, health and sports events;</w:t>
        <w:br/>
        <w:br/>
        <w:t>– temporarily isolate residents in the dormitory isolators in the event of acute illness upon the recommendation of a physician;</w:t>
        <w:br/>
        <w:br/>
        <w:t>– assist the Dormitory Student Council in the development of student self-government in matters of self-service, improvement of working conditions, life and leisure of residents;</w:t>
        <w:br/>
        <w:br/>
        <w:t>– carry out measures to improve housing and living conditions in the dormitory, promptly take measures to implement residents' proposals, inform them about the decisions taken;</w:t>
        <w:br/>
        <w:br/>
        <w:t>– ensure the necessary thermal regime and lighting in all premises of the student dormitory in accordance with sanitary requirements and occupational health and safety rules;</w:t>
        <w:br/>
        <w:br/>
        <w:t>– ensure security on the territory of the student dormitory and compliance with the established access control regime.</w:t>
      </w:r>
    </w:p>
    <w:p>
      <w:r>
        <w:rPr>
          <w:rFonts w:ascii="Times New Roman" w:hAnsi="Times New Roman"/>
          <w:b/>
          <w:sz w:val="24"/>
        </w:rPr>
        <w:t>8. Public Bodies of Dormitory Management</w:t>
      </w:r>
    </w:p>
    <w:p>
      <w:r>
        <w:rPr>
          <w:rFonts w:ascii="Times New Roman" w:hAnsi="Times New Roman"/>
          <w:sz w:val="22"/>
        </w:rPr>
        <w:t>8.1. A body of self-government – the Dormitory Student Council – shall be elected by residents in the dormitory, representing their interests. The Dormitory Student Council shall coordinate the activities of room leaders (block leaders), organise work on the self-service of the dormitory, involve residents on a voluntary basis in the performance of socially useful work in the dormitory and on the adjacent territory, assist the dormitory administration in organising control over the safety of material values assigned to students, and organise cultural and mass work.</w:t>
        <w:br/>
        <w:br/>
        <w:t>The Dormitory Student Council shall be guided in its work by these Rules and the Regulations on the Dormitory Student Council.</w:t>
        <w:br/>
        <w:br/>
        <w:t>8.2. A room (block) leader shall be elected in each room (block) of the dormitory. The room (block) leader shall monitor the careful attitude of residents to the property located in the room (block), the cleanliness and order of the room (block).</w:t>
        <w:br/>
        <w:br/>
        <w:t>The room (block) leader shall be guided in his/her work by these Rules, decisions of the Dormitory Student Council and the dormitory administration.</w:t>
      </w:r>
    </w:p>
    <w:p>
      <w:r>
        <w:rPr>
          <w:rFonts w:ascii="Times New Roman" w:hAnsi="Times New Roman"/>
          <w:b/>
          <w:sz w:val="24"/>
        </w:rPr>
        <w:t>9. Liability for Violation of These Rules</w:t>
      </w:r>
    </w:p>
    <w:p>
      <w:r>
        <w:rPr>
          <w:rFonts w:ascii="Times New Roman" w:hAnsi="Times New Roman"/>
          <w:sz w:val="22"/>
        </w:rPr>
        <w:t>9.1. For non-compliance with or violation of these Rules, the following disciplinary sanctions may be applied to residents:</w:t>
        <w:br/>
        <w:br/>
        <w:t>a) reprimand;</w:t>
        <w:br/>
        <w:br/>
        <w:t>b) reprimand with warning;</w:t>
        <w:br/>
        <w:br/>
        <w:t>c) expulsion from the University.</w:t>
        <w:br/>
        <w:br/>
        <w:t>9.2. Only one disciplinary sanction may be applied for each disciplinary offence.</w:t>
        <w:br/>
        <w:br/>
        <w:t>When choosing a disciplinary sanction, the University shall take into account the severity of the disciplinary offence, the circumstances under which it was committed, the student's previous behaviour, his/her physical and emotional state, as well as the opinion of the student councils, representative bodies of students, parents' councils (legal representatives) of minor students of the University.</w:t>
        <w:br/>
        <w:br/>
        <w:t>9.3. The application of disciplinary sanctions to students during illness, holidays, academic leave, maternity leave and childcare leave is not permitted.</w:t>
        <w:br/>
        <w:br/>
        <w:t>9.4. Before applying a disciplinary sanction, the University shall require a written explanation from the student. If the said explanation is not provided by the student within three academic days, a corresponding certificate shall be drawn up.</w:t>
        <w:br/>
        <w:br/>
        <w:t>Refusal or evasion of the student from providing a written explanation shall not be an obstacle to the application of a disciplinary sanction.</w:t>
        <w:br/>
        <w:br/>
        <w:t>9.5. A disciplinary sanction shall be applied no later than one month from the date of discovery of the offence and no later than six months from the date of its commission, excluding the time of the student's absence specified in Clause 9.3 of these Rules, as well as the time required to take into account the opinion of the student councils, representative bodies of students, parents' councils (legal representatives) of minor students of the University, but not more than six academic days from the date of submission of the motivated opinion of the said councils and bodies to the Rector of the University in writing.</w:t>
        <w:br/>
        <w:br/>
        <w:t>9.6. Expulsion of a minor student who has reached the age of fifteen from the University as a disciplinary sanction is permitted for repeated commission of disciplinary offences. The said disciplinary sanction shall be applied if other disciplinary sanctions and measures of educational influence have not yielded results and further stay of the student in the University has a negative impact on other students, violates their rights and the rights of University employees, as well as the normal functioning of the University.</w:t>
        <w:br/>
        <w:br/>
        <w:t>Expulsion of a minor student as a disciplinary sanction shall not be applied if the time limits for the previously applied disciplinary sanctions to the student have expired and/or the disciplinary sanctions have been removed in the established manner.</w:t>
        <w:br/>
        <w:br/>
        <w:t>9.7. The decision on the expulsion of students – orphans, children left without parental care – shall be made with the consent of the commission on the affairs of minors and the protection of their rights and the guardianship and trusteeship authority.</w:t>
        <w:br/>
        <w:br/>
        <w:t>9.8. In the case of expulsion of a minor student as a disciplinary sanction, the University shall immediately inform the local self-government body exercising authority in the field of education.</w:t>
        <w:br/>
        <w:br/>
        <w:t>9.9. The application of a disciplinary sanction shall be formalised by the Rector's order of the University on the basis of an official note of the Head of the SHCA.</w:t>
        <w:br/>
        <w:br/>
        <w:t>The order shall be brought to the attention of the student, parents (legal representatives) of the minor student within three academic days from the date of its issuance, excluding the time of the student's absence from the University.</w:t>
        <w:br/>
        <w:br/>
        <w:t>Refusal of the student, parents (legal representatives) of the minor student to familiarise themselves with the said order shall be formalised by a corresponding certificate.</w:t>
      </w:r>
    </w:p>
    <w:p>
      <w:r>
        <w:rPr>
          <w:rFonts w:ascii="Times New Roman" w:hAnsi="Times New Roman"/>
          <w:b/>
          <w:sz w:val="24"/>
        </w:rPr>
        <w:t>10. Procedure for Eviction from Dormitories</w:t>
      </w:r>
    </w:p>
    <w:p>
      <w:r>
        <w:rPr>
          <w:rFonts w:ascii="Times New Roman" w:hAnsi="Times New Roman"/>
          <w:sz w:val="22"/>
        </w:rPr>
        <w:t>10.1. In the event of termination or cancellation of the residential premises lease agreement in the dormitory, residents shall vacate the residential premises within three days.</w:t>
        <w:br/>
        <w:br/>
        <w:t>10.2. The residential premises lease agreement in the dormitory may be terminated:</w:t>
        <w:br/>
        <w:br/>
        <w:t>1) by agreement of the parties at any time;</w:t>
        <w:br/>
        <w:br/>
        <w:t>2) at the request of the tenant at any time;</w:t>
        <w:br/>
        <w:br/>
        <w:t>3) at the request of the University in a judicial procedure in the event of:</w:t>
        <w:br/>
        <w:br/>
        <w:t>– non-payment by the tenant of the rent and/or utility services for more than 6 months;</w:t>
        <w:br/>
        <w:br/>
        <w:t>– destruction or damage to the residential premises by the tenant or members of his/her family;</w:t>
        <w:br/>
        <w:br/>
        <w:t>– systematic violation of the rights and lawful interests of neighbours (more than two times);</w:t>
        <w:br/>
        <w:br/>
        <w:t>– use of the residential premises for purposes other than intended.</w:t>
        <w:br/>
        <w:br/>
        <w:t>10.3. The residential premises lease agreement in the dormitory shall be terminated in the event of:</w:t>
        <w:br/>
        <w:br/>
        <w:t>– expiry of the term of the residential premises lease agreement in the dormitory;</w:t>
        <w:br/>
        <w:br/>
        <w:t>– expulsion of the student from the University;</w:t>
        <w:br/>
        <w:br/>
        <w:t>– dismissal of the employee from the University;</w:t>
        <w:br/>
        <w:br/>
        <w:t>– loss (destruction) of the residential premises;</w:t>
        <w:br/>
        <w:br/>
        <w:t>– death of the resident.</w:t>
        <w:br/>
        <w:br/>
        <w:t>10.4. Eviction of residents from dormitories shall be carried out on the basis of the Rector's order of the University.</w:t>
        <w:br/>
        <w:br/>
        <w:t>Upon eviction from the dormitory, the resident shall hand over to the dormitory supervisor all the property received by him/her upon settlement for personal use. In the event of loss or damage to the property, the resident shall be obliged to compensate for the damage in full.</w:t>
      </w:r>
    </w:p>
    <w:p>
      <w:r>
        <w:rPr>
          <w:rFonts w:ascii="Times New Roman" w:hAnsi="Times New Roman"/>
          <w:b/>
          <w:sz w:val="24"/>
        </w:rPr>
        <w:t>11. Procedure for Approval and Amendment of These Rules</w:t>
      </w:r>
    </w:p>
    <w:p>
      <w:r>
        <w:rPr>
          <w:rFonts w:ascii="Times New Roman" w:hAnsi="Times New Roman"/>
          <w:sz w:val="22"/>
        </w:rPr>
        <w:t>Proposals for amendments to these Rules shall be submitted by the Head of the SHCA to the Pro-Rector for Educational and Social Work or to the Rector of the University.</w:t>
        <w:br/>
        <w:br/>
        <w:t>Rules with amendments made shall be subject to approval and re-registration in the established manner.</w:t>
      </w:r>
    </w:p>
    <w:p>
      <w:r>
        <w:rPr>
          <w:rFonts w:ascii="Times New Roman" w:hAnsi="Times New Roman"/>
          <w:b/>
          <w:sz w:val="24"/>
        </w:rPr>
        <w:t>12. Storage and Transfer of Copies of These Rules</w:t>
      </w:r>
    </w:p>
    <w:p>
      <w:r>
        <w:rPr>
          <w:rFonts w:ascii="Times New Roman" w:hAnsi="Times New Roman"/>
          <w:sz w:val="22"/>
        </w:rPr>
        <w:t>The first copy of the Rules together with the coordination sheet shall be stored in the Human Resources Department of the Human Resources and Administrative Policy Management, the copy with the mark of the Human Resources and Administrative Policy Management on the acceptance of the document for registration shall be stored in the structural subdivision, the electronic copy – in the database "Regulatory Documents of VSU".</w:t>
      </w:r>
    </w:p>
    <w:p/>
    <w:p>
      <w:pPr>
        <w:jc w:val="left"/>
      </w:pPr>
      <w:r>
        <w:rPr>
          <w:rFonts w:ascii="Times New Roman" w:hAnsi="Times New Roman"/>
          <w:sz w:val="22"/>
        </w:rPr>
        <w:t>Responsible Executor</w:t>
        <w:br/>
        <w:br/>
        <w:br/>
        <w:t>A.V. Vlasov</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